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A3A" w:rsidRPr="008A6A3A" w:rsidRDefault="008A6A3A" w:rsidP="008A6A3A">
      <w:pPr>
        <w:rPr>
          <w:rFonts w:ascii="Arial" w:hAnsi="Arial" w:cs="Arial"/>
          <w:b/>
          <w:sz w:val="36"/>
          <w:szCs w:val="36"/>
        </w:rPr>
      </w:pPr>
      <w:r w:rsidRPr="008A6A3A">
        <w:rPr>
          <w:rFonts w:ascii="Arial" w:hAnsi="Arial" w:cs="Arial"/>
          <w:b/>
          <w:sz w:val="36"/>
          <w:szCs w:val="36"/>
        </w:rPr>
        <w:t>Active Row tournament supported by Team GB visitors</w:t>
      </w:r>
      <w:bookmarkStart w:id="0" w:name="_GoBack"/>
      <w:bookmarkEnd w:id="0"/>
    </w:p>
    <w:p w:rsidR="008A6A3A" w:rsidRPr="008A6A3A" w:rsidRDefault="008A6A3A" w:rsidP="008A6A3A">
      <w:pPr>
        <w:rPr>
          <w:rFonts w:ascii="Arial" w:hAnsi="Arial" w:cs="Arial"/>
          <w:sz w:val="28"/>
          <w:szCs w:val="28"/>
        </w:rPr>
      </w:pPr>
      <w:r w:rsidRPr="008A6A3A">
        <w:rPr>
          <w:rFonts w:ascii="Arial" w:hAnsi="Arial" w:cs="Arial"/>
          <w:sz w:val="28"/>
          <w:szCs w:val="28"/>
        </w:rPr>
        <w:t xml:space="preserve">Last week, members of the Great Britain Rowing Team supported 100 students from five West London Schools in the London Youth Rowing Active Row Area Competition as part of a </w:t>
      </w:r>
      <w:proofErr w:type="gramStart"/>
      <w:r w:rsidRPr="008A6A3A">
        <w:rPr>
          <w:rFonts w:ascii="Arial" w:hAnsi="Arial" w:cs="Arial"/>
          <w:sz w:val="28"/>
          <w:szCs w:val="28"/>
        </w:rPr>
        <w:t>four part</w:t>
      </w:r>
      <w:proofErr w:type="gramEnd"/>
      <w:r w:rsidRPr="008A6A3A">
        <w:rPr>
          <w:rFonts w:ascii="Arial" w:hAnsi="Arial" w:cs="Arial"/>
          <w:sz w:val="28"/>
          <w:szCs w:val="28"/>
        </w:rPr>
        <w:t xml:space="preserve"> series for Active Row Schools.</w:t>
      </w:r>
    </w:p>
    <w:p w:rsidR="008A6A3A" w:rsidRPr="008A6A3A" w:rsidRDefault="008A6A3A" w:rsidP="008A6A3A">
      <w:pPr>
        <w:rPr>
          <w:rFonts w:ascii="Arial" w:hAnsi="Arial" w:cs="Arial"/>
          <w:sz w:val="28"/>
          <w:szCs w:val="28"/>
        </w:rPr>
      </w:pPr>
      <w:r w:rsidRPr="008A6A3A">
        <w:rPr>
          <w:rFonts w:ascii="Arial" w:hAnsi="Arial" w:cs="Arial"/>
          <w:sz w:val="28"/>
          <w:szCs w:val="28"/>
        </w:rPr>
        <w:t xml:space="preserve">The tournament, part of </w:t>
      </w:r>
      <w:proofErr w:type="gramStart"/>
      <w:r w:rsidRPr="008A6A3A">
        <w:rPr>
          <w:rFonts w:ascii="Arial" w:hAnsi="Arial" w:cs="Arial"/>
          <w:sz w:val="28"/>
          <w:szCs w:val="28"/>
        </w:rPr>
        <w:t>a the</w:t>
      </w:r>
      <w:proofErr w:type="gramEnd"/>
      <w:r w:rsidRPr="008A6A3A">
        <w:rPr>
          <w:rFonts w:ascii="Arial" w:hAnsi="Arial" w:cs="Arial"/>
          <w:sz w:val="28"/>
          <w:szCs w:val="28"/>
        </w:rPr>
        <w:t xml:space="preserve"> Active Row programme which launched in October, thanks to top tier funding from Sport England and new partner Tideway, has the aim to get 8,000 more young people active across the capital.</w:t>
      </w:r>
    </w:p>
    <w:p w:rsidR="008A6A3A" w:rsidRPr="008A6A3A" w:rsidRDefault="008A6A3A" w:rsidP="008A6A3A">
      <w:pPr>
        <w:rPr>
          <w:rFonts w:ascii="Arial" w:hAnsi="Arial" w:cs="Arial"/>
          <w:sz w:val="28"/>
          <w:szCs w:val="28"/>
        </w:rPr>
      </w:pPr>
      <w:r w:rsidRPr="008A6A3A">
        <w:rPr>
          <w:rFonts w:ascii="Arial" w:hAnsi="Arial" w:cs="Arial"/>
          <w:sz w:val="28"/>
          <w:szCs w:val="28"/>
        </w:rPr>
        <w:t xml:space="preserve">Young people between 11-16 years old competed in individual and relay events, many for the first time, with all participants introduced to indoor rowing by the team of LYR Community Coaches working across London, with Active Row Partner Schools from Ealing, Hounslow and Brent in </w:t>
      </w:r>
      <w:r>
        <w:rPr>
          <w:rFonts w:ascii="Arial" w:hAnsi="Arial" w:cs="Arial"/>
          <w:sz w:val="28"/>
          <w:szCs w:val="28"/>
        </w:rPr>
        <w:t>attendance.</w:t>
      </w:r>
    </w:p>
    <w:p w:rsidR="008A6A3A" w:rsidRPr="008A6A3A" w:rsidRDefault="008A6A3A" w:rsidP="008A6A3A">
      <w:pPr>
        <w:rPr>
          <w:rFonts w:ascii="Arial" w:hAnsi="Arial" w:cs="Arial"/>
          <w:sz w:val="28"/>
          <w:szCs w:val="28"/>
        </w:rPr>
      </w:pPr>
      <w:r w:rsidRPr="008A6A3A">
        <w:rPr>
          <w:rFonts w:ascii="Arial" w:hAnsi="Arial" w:cs="Arial"/>
          <w:b/>
          <w:sz w:val="28"/>
          <w:szCs w:val="28"/>
        </w:rPr>
        <w:t>GB athlete Graeme Thomas said this of the opportunity:</w:t>
      </w:r>
      <w:r w:rsidRPr="008A6A3A">
        <w:rPr>
          <w:rFonts w:ascii="Arial" w:hAnsi="Arial" w:cs="Arial"/>
          <w:sz w:val="28"/>
          <w:szCs w:val="28"/>
        </w:rPr>
        <w:t xml:space="preserve"> "As someone from a state school background myself, it's huge for rowing and the sustainability of the sport to have charities like London Youth Rowing. It </w:t>
      </w:r>
      <w:proofErr w:type="gramStart"/>
      <w:r w:rsidRPr="008A6A3A">
        <w:rPr>
          <w:rFonts w:ascii="Arial" w:hAnsi="Arial" w:cs="Arial"/>
          <w:sz w:val="28"/>
          <w:szCs w:val="28"/>
        </w:rPr>
        <w:t>opens up</w:t>
      </w:r>
      <w:proofErr w:type="gramEnd"/>
      <w:r w:rsidRPr="008A6A3A">
        <w:rPr>
          <w:rFonts w:ascii="Arial" w:hAnsi="Arial" w:cs="Arial"/>
          <w:sz w:val="28"/>
          <w:szCs w:val="28"/>
        </w:rPr>
        <w:t xml:space="preserve"> opportunities outside of the sport, like further education, and getting engaged in the rowing community now could be fantastic for these young people. The skills that rowing provides, </w:t>
      </w:r>
      <w:proofErr w:type="gramStart"/>
      <w:r w:rsidRPr="008A6A3A">
        <w:rPr>
          <w:rFonts w:ascii="Arial" w:hAnsi="Arial" w:cs="Arial"/>
          <w:sz w:val="28"/>
          <w:szCs w:val="28"/>
        </w:rPr>
        <w:t>whether or not</w:t>
      </w:r>
      <w:proofErr w:type="gramEnd"/>
      <w:r w:rsidRPr="008A6A3A">
        <w:rPr>
          <w:rFonts w:ascii="Arial" w:hAnsi="Arial" w:cs="Arial"/>
          <w:sz w:val="28"/>
          <w:szCs w:val="28"/>
        </w:rPr>
        <w:t xml:space="preserve"> they carry on with the sport, will hel</w:t>
      </w:r>
      <w:r>
        <w:rPr>
          <w:rFonts w:ascii="Arial" w:hAnsi="Arial" w:cs="Arial"/>
          <w:sz w:val="28"/>
          <w:szCs w:val="28"/>
        </w:rPr>
        <w:t>p them be a successful person."</w:t>
      </w:r>
    </w:p>
    <w:p w:rsidR="009171DF" w:rsidRPr="008A6A3A" w:rsidRDefault="008A6A3A" w:rsidP="008A6A3A">
      <w:pPr>
        <w:rPr>
          <w:rFonts w:ascii="Arial" w:hAnsi="Arial" w:cs="Arial"/>
          <w:sz w:val="28"/>
          <w:szCs w:val="28"/>
        </w:rPr>
      </w:pPr>
      <w:r w:rsidRPr="008A6A3A">
        <w:rPr>
          <w:rFonts w:ascii="Arial" w:hAnsi="Arial" w:cs="Arial"/>
          <w:b/>
          <w:sz w:val="28"/>
          <w:szCs w:val="28"/>
        </w:rPr>
        <w:t>Richard Nash, Strategic Relationship Manager at London Sport added</w:t>
      </w:r>
      <w:r w:rsidRPr="008A6A3A">
        <w:rPr>
          <w:rFonts w:ascii="Arial" w:hAnsi="Arial" w:cs="Arial"/>
          <w:sz w:val="28"/>
          <w:szCs w:val="28"/>
        </w:rPr>
        <w:t>: “London Sport has long supported London Youth Rowing, who have had an incredible impact on the lives of countless young people by encouraging an active lifestyle and developing leadership qualities through their workforce programmes. Being able to invite the four GB Rowers to attend last week’s event was a great way of inspiring the young rowers and highlighting to the organisation’s success.”</w:t>
      </w:r>
    </w:p>
    <w:sectPr w:rsidR="009171DF" w:rsidRPr="008A6A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3A"/>
    <w:rsid w:val="003369D3"/>
    <w:rsid w:val="00466DDE"/>
    <w:rsid w:val="00885634"/>
    <w:rsid w:val="008A6A3A"/>
    <w:rsid w:val="00A53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7D77A"/>
  <w15:chartTrackingRefBased/>
  <w15:docId w15:val="{F0E067D3-8984-4114-9A49-69A8B19F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01842">
      <w:bodyDiv w:val="1"/>
      <w:marLeft w:val="0"/>
      <w:marRight w:val="0"/>
      <w:marTop w:val="0"/>
      <w:marBottom w:val="0"/>
      <w:divBdr>
        <w:top w:val="none" w:sz="0" w:space="0" w:color="auto"/>
        <w:left w:val="none" w:sz="0" w:space="0" w:color="auto"/>
        <w:bottom w:val="none" w:sz="0" w:space="0" w:color="auto"/>
        <w:right w:val="none" w:sz="0" w:space="0" w:color="auto"/>
      </w:divBdr>
    </w:div>
    <w:div w:id="19213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Atkin</dc:creator>
  <cp:keywords/>
  <dc:description/>
  <cp:lastModifiedBy>Patrick Atkin</cp:lastModifiedBy>
  <cp:revision>1</cp:revision>
  <dcterms:created xsi:type="dcterms:W3CDTF">2018-01-30T15:53:00Z</dcterms:created>
  <dcterms:modified xsi:type="dcterms:W3CDTF">2018-01-30T15:55:00Z</dcterms:modified>
</cp:coreProperties>
</file>