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E84C" w14:textId="77777777" w:rsidR="002C2FD4" w:rsidRPr="00354FB9" w:rsidRDefault="00354FB9">
      <w:pPr>
        <w:rPr>
          <w:rFonts w:ascii="Arial" w:hAnsi="Arial" w:cs="Arial"/>
          <w:b/>
          <w:sz w:val="24"/>
          <w:szCs w:val="24"/>
        </w:rPr>
      </w:pPr>
      <w:r w:rsidRPr="00354FB9">
        <w:rPr>
          <w:rFonts w:ascii="Arial" w:hAnsi="Arial" w:cs="Arial"/>
          <w:b/>
          <w:sz w:val="24"/>
          <w:szCs w:val="24"/>
        </w:rPr>
        <w:t>London Sport joins Loughborough University’s Collaborative Project</w:t>
      </w:r>
    </w:p>
    <w:p w14:paraId="7F83B2ED" w14:textId="77777777" w:rsidR="00354FB9" w:rsidRPr="00354FB9" w:rsidRDefault="00354FB9" w:rsidP="00354FB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bCs/>
          <w:sz w:val="24"/>
          <w:szCs w:val="24"/>
          <w:lang w:eastAsia="en-GB"/>
        </w:rPr>
        <w:t>London Sport are delighted to have been announced as a project partner for Loughborough University London’s Collaborative Project for the first time.</w:t>
      </w:r>
    </w:p>
    <w:p w14:paraId="7A743018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The university, based in the Midlands but with a post-graduate campus in the capital, will collaborate with 35 respected national and international organisations during the scheme.</w:t>
      </w:r>
    </w:p>
    <w:p w14:paraId="56660E9D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Almost 1,000 students will be involved tackling real business issues as we ask students to investigate which workplace health interventions are most effective to changing behaviour.</w:t>
      </w:r>
    </w:p>
    <w:p w14:paraId="244B8DA8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354FB9">
        <w:rPr>
          <w:rFonts w:ascii="Arial" w:eastAsia="Times New Roman" w:hAnsi="Arial" w:cs="Arial"/>
          <w:sz w:val="24"/>
          <w:szCs w:val="24"/>
          <w:lang w:eastAsia="en-GB"/>
        </w:rPr>
        <w:t>Jennie Rivett, Business Development and Partnership Manager, London Sport said:</w:t>
      </w:r>
    </w:p>
    <w:p w14:paraId="018619BC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“This new partnership between London Sport and Loughborough University’s world-leading Collaborative Project over the year is an exciting opportunity to identify new methods that could prove transformative for the health and wellbeing of London’s working population.</w:t>
      </w:r>
    </w:p>
    <w:p w14:paraId="10960183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“Workplace health and inactivity have real social and economic implications; this partnership is the next step in helping us to overcome the issues and barriers that face Londoners, and the businesses that employ them.</w:t>
      </w:r>
    </w:p>
    <w:p w14:paraId="65C4CB9E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“We are excited to see the outcome of the students’ work and look forward to incorporating their findings into our day-to-day efforts to make London the most active city in the world.”</w:t>
      </w:r>
    </w:p>
    <w:p w14:paraId="49C44740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Loughborough University London revealed this year’s partners at recent launch event and announced it will be pairing with organisations based in China for the first time.</w:t>
      </w:r>
    </w:p>
    <w:p w14:paraId="09EE3221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 xml:space="preserve">Meanwhile, Chelsea FC, WaterAid and Arthritis UK are just a handful of the big names that have been announced as project partners of the 2018/19 </w:t>
      </w:r>
      <w:hyperlink r:id="rId4" w:history="1">
        <w:r w:rsidRPr="00354FB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Collaborative Project</w:t>
        </w:r>
      </w:hyperlink>
      <w:r w:rsidRPr="00354FB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205C13B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The project will also see the return of previous partners that will return for 2018/19 module such as London Stadium, the West Ham United Foundation and NHS England.</w:t>
      </w:r>
    </w:p>
    <w:p w14:paraId="01D2B27A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Loughborough University London’s Learning Partnerships Manager Ashley Gray, who appeared at our recent Active London event, manages operations on the module.</w:t>
      </w:r>
    </w:p>
    <w:p w14:paraId="0B15B516" w14:textId="77777777" w:rsidR="00354FB9" w:rsidRPr="00354FB9" w:rsidRDefault="00354FB9" w:rsidP="00354FB9">
      <w:pPr>
        <w:spacing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"We are hopeful it will ignite something very special"</w:t>
      </w:r>
    </w:p>
    <w:p w14:paraId="5AD0BA66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>He said: “It’s been an absolute pleasure bringing together such a progressive group of organisations for our biggest adventure yet into large-scale collaborative innovation between academia and industry.</w:t>
      </w:r>
    </w:p>
    <w:p w14:paraId="148BCEBD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lastRenderedPageBreak/>
        <w:t>“We’re looking forward to following the projects and journeys beyond and are hopeful it will ignite something very special between students, staff and organisations alike.”</w:t>
      </w:r>
    </w:p>
    <w:p w14:paraId="5286DE3C" w14:textId="77777777" w:rsidR="00354FB9" w:rsidRPr="00354FB9" w:rsidRDefault="00354FB9" w:rsidP="00354F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FB9">
        <w:rPr>
          <w:rFonts w:ascii="Arial" w:eastAsia="Times New Roman" w:hAnsi="Arial" w:cs="Arial"/>
          <w:sz w:val="24"/>
          <w:szCs w:val="24"/>
          <w:lang w:eastAsia="en-GB"/>
        </w:rPr>
        <w:t xml:space="preserve">More information on the module and how to become a collaborating organisation can be found on their </w:t>
      </w:r>
      <w:hyperlink r:id="rId5" w:history="1">
        <w:r w:rsidRPr="00354FB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dedicated webpage</w:t>
        </w:r>
      </w:hyperlink>
      <w:r w:rsidRPr="00354FB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sectPr w:rsidR="00354FB9" w:rsidRPr="00354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B9"/>
    <w:rsid w:val="002C2FD4"/>
    <w:rsid w:val="003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D5F2"/>
  <w15:chartTrackingRefBased/>
  <w15:docId w15:val="{DD722B32-0BDE-46BF-94D7-CE5EB25E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4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54F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4FB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54FB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354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4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borolondon.ac.uk/your-career/collaborative-project/" TargetMode="External"/><Relationship Id="rId4" Type="http://schemas.openxmlformats.org/officeDocument/2006/relationships/hyperlink" Target="http://www.lborolondon.ac.uk/your-career/collaborative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Lawton</dc:creator>
  <cp:keywords/>
  <dc:description/>
  <cp:lastModifiedBy>Andrew Lawton</cp:lastModifiedBy>
  <cp:revision>1</cp:revision>
  <dcterms:created xsi:type="dcterms:W3CDTF">2018-10-23T15:35:00Z</dcterms:created>
  <dcterms:modified xsi:type="dcterms:W3CDTF">2018-10-23T15:36:00Z</dcterms:modified>
</cp:coreProperties>
</file>