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8F38" w14:textId="17986352" w:rsidR="009A2C7D" w:rsidRDefault="009A2C7D" w:rsidP="1B890F19"/>
    <w:p w14:paraId="65339B8F" w14:textId="77777777" w:rsidR="00C748B8" w:rsidRDefault="00C748B8" w:rsidP="1B890F19">
      <w:pPr>
        <w:jc w:val="center"/>
        <w:rPr>
          <w:b/>
          <w:bCs/>
        </w:rPr>
      </w:pPr>
    </w:p>
    <w:p w14:paraId="15269752" w14:textId="03E0E165" w:rsidR="697E7755" w:rsidRDefault="697E7755" w:rsidP="1B890F19">
      <w:pPr>
        <w:jc w:val="center"/>
      </w:pPr>
      <w:r w:rsidRPr="1B890F19">
        <w:rPr>
          <w:b/>
          <w:bCs/>
        </w:rPr>
        <w:t>MEL Framework</w:t>
      </w:r>
    </w:p>
    <w:p w14:paraId="2DA0EE42" w14:textId="4FB1BE7B" w:rsidR="009A2C7D" w:rsidRDefault="5D8A063E" w:rsidP="009A2C7D">
      <w:pPr>
        <w:jc w:val="center"/>
      </w:pPr>
      <w:r w:rsidRPr="1B890F19">
        <w:rPr>
          <w:lang w:val="en-US"/>
        </w:rPr>
        <w:t>London Sport is commissioning work for creating a Monitoring, Evaluation and Learning (MEL) Framework</w:t>
      </w:r>
      <w:r w:rsidR="00772566" w:rsidRPr="1B890F19">
        <w:rPr>
          <w:lang w:val="en-US"/>
        </w:rPr>
        <w:t xml:space="preserve"> </w:t>
      </w:r>
      <w:r w:rsidR="009A2C7D" w:rsidRPr="1B890F19">
        <w:rPr>
          <w:lang w:val="en-US"/>
        </w:rPr>
        <w:t>on</w:t>
      </w:r>
      <w:r w:rsidR="0096137F" w:rsidRPr="1B890F19">
        <w:rPr>
          <w:lang w:val="en-US"/>
        </w:rPr>
        <w:t xml:space="preserve"> </w:t>
      </w:r>
      <w:r w:rsidR="009A2C7D" w:rsidRPr="1B890F19">
        <w:rPr>
          <w:lang w:val="en-US"/>
        </w:rPr>
        <w:t xml:space="preserve">behalf of the </w:t>
      </w:r>
      <w:r w:rsidR="009A2C7D">
        <w:t>Barking &amp; Dagenham Physically Inactive Place Partnership (PIPP)</w:t>
      </w:r>
    </w:p>
    <w:p w14:paraId="389E9A73" w14:textId="77777777" w:rsidR="009A2C7D" w:rsidRPr="009A2C7D" w:rsidRDefault="009A2C7D" w:rsidP="009A2C7D">
      <w:pPr>
        <w:jc w:val="center"/>
      </w:pPr>
    </w:p>
    <w:p w14:paraId="1CBFC433" w14:textId="4C576A38" w:rsidR="009710BC" w:rsidRDefault="009A2C7D" w:rsidP="009710BC">
      <w:pPr>
        <w:spacing w:after="0"/>
      </w:pPr>
      <w:r w:rsidRPr="009A2C7D">
        <w:rPr>
          <w:b/>
          <w:bCs/>
        </w:rPr>
        <w:t>Tender Amount:</w:t>
      </w:r>
      <w:r w:rsidRPr="009A2C7D">
        <w:t xml:space="preserve"> £</w:t>
      </w:r>
      <w:r w:rsidR="00C748B8">
        <w:t>7,000 - £9,000</w:t>
      </w:r>
      <w:r w:rsidRPr="009A2C7D">
        <w:t xml:space="preserve"> (inclusive of VAT)</w:t>
      </w:r>
      <w:r w:rsidR="00C748B8">
        <w:t xml:space="preserve"> </w:t>
      </w:r>
      <w:r w:rsidR="00C748B8" w:rsidRPr="00C748B8">
        <w:rPr>
          <w:i/>
          <w:iCs/>
          <w:color w:val="EE0000"/>
          <w:sz w:val="20"/>
          <w:szCs w:val="20"/>
        </w:rPr>
        <w:t>Tender amount revised to match correct budget</w:t>
      </w:r>
      <w:r w:rsidRPr="009A2C7D">
        <w:br/>
      </w:r>
      <w:r w:rsidRPr="009A2C7D">
        <w:rPr>
          <w:b/>
          <w:bCs/>
        </w:rPr>
        <w:t>Type:</w:t>
      </w:r>
      <w:r w:rsidRPr="009A2C7D">
        <w:t xml:space="preserve"> Open Advertisement</w:t>
      </w:r>
      <w:r w:rsidRPr="009A2C7D">
        <w:br/>
      </w:r>
      <w:r w:rsidRPr="009A2C7D">
        <w:rPr>
          <w:b/>
          <w:bCs/>
        </w:rPr>
        <w:t>Deadline for Applications:</w:t>
      </w:r>
      <w:r w:rsidR="00973DF0">
        <w:t>1</w:t>
      </w:r>
      <w:r w:rsidR="002E6C58">
        <w:t>1</w:t>
      </w:r>
      <w:r w:rsidRPr="009A2C7D">
        <w:t>/</w:t>
      </w:r>
      <w:r w:rsidR="00AE41B9">
        <w:t>1</w:t>
      </w:r>
      <w:r w:rsidR="00C93D5F">
        <w:t>2</w:t>
      </w:r>
      <w:r w:rsidRPr="009A2C7D">
        <w:t>/2025</w:t>
      </w:r>
    </w:p>
    <w:p w14:paraId="11E127E8" w14:textId="2E5138B6" w:rsidR="009A2C7D" w:rsidRPr="009A2C7D" w:rsidRDefault="009710BC" w:rsidP="009710BC">
      <w:pPr>
        <w:spacing w:after="0"/>
      </w:pPr>
      <w:r w:rsidRPr="009710BC">
        <w:rPr>
          <w:b/>
          <w:bCs/>
        </w:rPr>
        <w:t>Delivery Deadline:</w:t>
      </w:r>
      <w:r>
        <w:t xml:space="preserve"> </w:t>
      </w:r>
      <w:r w:rsidR="00603E28">
        <w:t>March</w:t>
      </w:r>
      <w:r w:rsidR="002E6C58">
        <w:t xml:space="preserve"> </w:t>
      </w:r>
      <w:r>
        <w:t>202</w:t>
      </w:r>
      <w:r w:rsidR="00EB5FE0">
        <w:t>6</w:t>
      </w:r>
      <w:r w:rsidR="009A2C7D" w:rsidRPr="009A2C7D">
        <w:br/>
      </w:r>
      <w:r w:rsidR="009A2C7D" w:rsidRPr="009A2C7D">
        <w:rPr>
          <w:b/>
          <w:bCs/>
        </w:rPr>
        <w:t>Contact:</w:t>
      </w:r>
      <w:r w:rsidR="009A2C7D" w:rsidRPr="009A2C7D">
        <w:t xml:space="preserve"> </w:t>
      </w:r>
      <w:bookmarkStart w:id="0" w:name="_Hlk215175987"/>
      <w:r w:rsidR="00B30EA9" w:rsidRPr="00AE3452">
        <w:t xml:space="preserve">Darnelle Morgan-Johnson </w:t>
      </w:r>
      <w:r w:rsidR="009A2C7D" w:rsidRPr="00AE3452">
        <w:t xml:space="preserve"> – </w:t>
      </w:r>
      <w:r w:rsidR="00B30EA9" w:rsidRPr="00AE3452">
        <w:t>darnelle.morgan-johnson@londonsport.org</w:t>
      </w:r>
      <w:bookmarkEnd w:id="0"/>
    </w:p>
    <w:p w14:paraId="05C49F2A" w14:textId="51B8696E" w:rsidR="009A2C7D" w:rsidRPr="009A2C7D" w:rsidRDefault="009A2C7D" w:rsidP="009A2C7D"/>
    <w:p w14:paraId="631AC45B" w14:textId="77777777" w:rsidR="009A2C7D" w:rsidRPr="009A2C7D" w:rsidRDefault="009A2C7D" w:rsidP="009A2C7D">
      <w:pPr>
        <w:rPr>
          <w:b/>
          <w:bCs/>
        </w:rPr>
      </w:pPr>
      <w:r w:rsidRPr="009A2C7D">
        <w:rPr>
          <w:b/>
          <w:bCs/>
        </w:rPr>
        <w:t>About London Sport</w:t>
      </w:r>
    </w:p>
    <w:p w14:paraId="105514E0" w14:textId="77777777" w:rsidR="00AE41B9" w:rsidRPr="00AE41B9" w:rsidRDefault="00AE41B9" w:rsidP="009710BC">
      <w:pPr>
        <w:numPr>
          <w:ilvl w:val="0"/>
          <w:numId w:val="14"/>
        </w:numPr>
        <w:spacing w:after="0"/>
      </w:pPr>
      <w:hyperlink r:id="rId10" w:tgtFrame="_blank" w:history="1">
        <w:r w:rsidRPr="00AE41B9">
          <w:rPr>
            <w:rStyle w:val="Hyperlink"/>
          </w:rPr>
          <w:t>L</w:t>
        </w:r>
        <w:proofErr w:type="spellStart"/>
        <w:r w:rsidRPr="00AE41B9">
          <w:rPr>
            <w:rStyle w:val="Hyperlink"/>
            <w:lang w:val="en-US"/>
          </w:rPr>
          <w:t>ondon</w:t>
        </w:r>
        <w:proofErr w:type="spellEnd"/>
        <w:r w:rsidRPr="00AE41B9">
          <w:rPr>
            <w:rStyle w:val="Hyperlink"/>
            <w:lang w:val="en-US"/>
          </w:rPr>
          <w:t xml:space="preserve"> Sport</w:t>
        </w:r>
      </w:hyperlink>
      <w:r w:rsidRPr="00AE41B9">
        <w:rPr>
          <w:lang w:val="en-US"/>
        </w:rPr>
        <w:t xml:space="preserve"> is a charity that exists to help all Londoners live longer, healthier and happier lives through being active.</w:t>
      </w:r>
      <w:r w:rsidRPr="00AE41B9">
        <w:t> </w:t>
      </w:r>
    </w:p>
    <w:p w14:paraId="2B0E8136" w14:textId="77777777" w:rsidR="00AE41B9" w:rsidRPr="00AE41B9" w:rsidRDefault="00AE41B9" w:rsidP="009710BC">
      <w:pPr>
        <w:numPr>
          <w:ilvl w:val="0"/>
          <w:numId w:val="15"/>
        </w:numPr>
        <w:spacing w:after="0"/>
      </w:pPr>
      <w:r w:rsidRPr="00AE41B9">
        <w:rPr>
          <w:lang w:val="en-US"/>
        </w:rPr>
        <w:t>Our focus is on children and adults in the most deprived communities who face the greatest challenges of inequality.</w:t>
      </w:r>
      <w:r w:rsidRPr="00AE41B9">
        <w:t> </w:t>
      </w:r>
    </w:p>
    <w:p w14:paraId="667FB20E" w14:textId="77777777" w:rsidR="00AE41B9" w:rsidRPr="00AE41B9" w:rsidRDefault="00AE41B9" w:rsidP="009710BC">
      <w:pPr>
        <w:numPr>
          <w:ilvl w:val="0"/>
          <w:numId w:val="16"/>
        </w:numPr>
        <w:spacing w:after="0"/>
      </w:pPr>
      <w:r w:rsidRPr="00AE41B9">
        <w:rPr>
          <w:lang w:val="en-US"/>
        </w:rPr>
        <w:t>With physical inactivity responsible for 1 in 6 premature deaths, we want to help every Londoner find their way to move more.</w:t>
      </w:r>
      <w:r w:rsidRPr="00AE41B9">
        <w:t> </w:t>
      </w:r>
    </w:p>
    <w:p w14:paraId="4BDEC131" w14:textId="77777777" w:rsidR="00AE41B9" w:rsidRPr="00AE41B9" w:rsidRDefault="00AE41B9" w:rsidP="009710BC">
      <w:pPr>
        <w:numPr>
          <w:ilvl w:val="0"/>
          <w:numId w:val="17"/>
        </w:numPr>
        <w:spacing w:after="0"/>
      </w:pPr>
      <w:r w:rsidRPr="00AE41B9">
        <w:rPr>
          <w:lang w:val="en-US"/>
        </w:rPr>
        <w:t xml:space="preserve">We are supported by Sport England and the Mayor of London, and collaborate with London’s local authorities and other </w:t>
      </w:r>
      <w:proofErr w:type="spellStart"/>
      <w:r w:rsidRPr="00AE41B9">
        <w:rPr>
          <w:lang w:val="en-US"/>
        </w:rPr>
        <w:t>organisations</w:t>
      </w:r>
      <w:proofErr w:type="spellEnd"/>
      <w:r w:rsidRPr="00AE41B9">
        <w:rPr>
          <w:lang w:val="en-US"/>
        </w:rPr>
        <w:t>, to provide better access to sport and physical activity across the capital.</w:t>
      </w:r>
      <w:r w:rsidRPr="00AE41B9">
        <w:t> </w:t>
      </w:r>
    </w:p>
    <w:p w14:paraId="31C2EFA8" w14:textId="186CCAD6" w:rsidR="009A2C7D" w:rsidRPr="009A2C7D" w:rsidRDefault="009A2C7D" w:rsidP="009A2C7D"/>
    <w:p w14:paraId="1E70DB5F" w14:textId="4C411B9E" w:rsidR="009A2C7D" w:rsidRPr="009A2C7D" w:rsidRDefault="009A2C7D" w:rsidP="009A2C7D">
      <w:pPr>
        <w:rPr>
          <w:b/>
          <w:bCs/>
        </w:rPr>
      </w:pPr>
      <w:r w:rsidRPr="009A2C7D">
        <w:rPr>
          <w:b/>
          <w:bCs/>
        </w:rPr>
        <w:t>Overview</w:t>
      </w:r>
    </w:p>
    <w:p w14:paraId="56794C73" w14:textId="1BBA25A3" w:rsidR="007E119A" w:rsidRDefault="007E119A" w:rsidP="007E119A">
      <w:pPr>
        <w:pStyle w:val="ListParagraph"/>
        <w:numPr>
          <w:ilvl w:val="0"/>
          <w:numId w:val="18"/>
        </w:numPr>
      </w:pPr>
      <w:r>
        <w:t>London Sport is seeking an experienced organisation to lead the development of a practical Monitoring, Evaluation and Learning (MEL) Framework and Plan. This work will support the partnership in generating actionable insight and testing key assumptions for Barking &amp; Dagenham during the borough’s Place Partnership Development Phase.</w:t>
      </w:r>
    </w:p>
    <w:p w14:paraId="575F5C75" w14:textId="0676AE66" w:rsidR="009710BC" w:rsidRDefault="007E119A" w:rsidP="007E119A">
      <w:pPr>
        <w:pStyle w:val="ListParagraph"/>
        <w:numPr>
          <w:ilvl w:val="0"/>
          <w:numId w:val="18"/>
        </w:numPr>
        <w:rPr>
          <w:b/>
          <w:bCs/>
        </w:rPr>
      </w:pPr>
      <w:r>
        <w:t>Building on an emerging Theory of Change (</w:t>
      </w:r>
      <w:proofErr w:type="spellStart"/>
      <w:r>
        <w:t>ToC</w:t>
      </w:r>
      <w:proofErr w:type="spellEnd"/>
      <w:r>
        <w:t>) and drawing from working group insights, community engagement, and system mapping, the appointed partner will design simple, usable tools and processes that enable collaborative learning, facilitate effective reporting, and ensure readiness for Configurational Comparative Analysis (CCA) participation.</w:t>
      </w:r>
    </w:p>
    <w:p w14:paraId="1ED67C7C" w14:textId="77777777" w:rsidR="009710BC" w:rsidRDefault="009710BC" w:rsidP="009A2C7D">
      <w:pPr>
        <w:rPr>
          <w:b/>
          <w:bCs/>
        </w:rPr>
      </w:pPr>
    </w:p>
    <w:p w14:paraId="3099D967" w14:textId="77777777" w:rsidR="009710BC" w:rsidRDefault="009710BC" w:rsidP="009A2C7D">
      <w:pPr>
        <w:rPr>
          <w:b/>
          <w:bCs/>
        </w:rPr>
      </w:pPr>
    </w:p>
    <w:p w14:paraId="4AB0FD0B" w14:textId="77777777" w:rsidR="009710BC" w:rsidRDefault="009710BC" w:rsidP="009A2C7D">
      <w:pPr>
        <w:rPr>
          <w:b/>
          <w:bCs/>
        </w:rPr>
      </w:pPr>
    </w:p>
    <w:p w14:paraId="7A0FBA22" w14:textId="1936142F" w:rsidR="009A2C7D" w:rsidRPr="009A2C7D" w:rsidRDefault="009A2C7D" w:rsidP="009A2C7D">
      <w:pPr>
        <w:rPr>
          <w:b/>
          <w:bCs/>
        </w:rPr>
      </w:pPr>
      <w:r w:rsidRPr="009A2C7D">
        <w:rPr>
          <w:b/>
          <w:bCs/>
        </w:rPr>
        <w:t>Scope of Work</w:t>
      </w:r>
    </w:p>
    <w:p w14:paraId="4864A695" w14:textId="77777777" w:rsidR="009A2C7D" w:rsidRPr="009A2C7D" w:rsidRDefault="009A2C7D" w:rsidP="009710BC">
      <w:pPr>
        <w:spacing w:after="0"/>
      </w:pPr>
      <w:r w:rsidRPr="009A2C7D">
        <w:t>The successful organisation will:</w:t>
      </w:r>
    </w:p>
    <w:p w14:paraId="407EA57D" w14:textId="06F951D7" w:rsidR="00790BB9" w:rsidRDefault="00790BB9" w:rsidP="00790BB9">
      <w:pPr>
        <w:numPr>
          <w:ilvl w:val="0"/>
          <w:numId w:val="9"/>
        </w:numPr>
        <w:spacing w:after="0"/>
      </w:pPr>
      <w:r>
        <w:t>Review the existing draft Theory of Change and updated versions from related commissions.</w:t>
      </w:r>
    </w:p>
    <w:p w14:paraId="559F75C4" w14:textId="77777777" w:rsidR="00790BB9" w:rsidRDefault="00790BB9" w:rsidP="00790BB9">
      <w:pPr>
        <w:numPr>
          <w:ilvl w:val="0"/>
          <w:numId w:val="9"/>
        </w:numPr>
        <w:spacing w:after="0"/>
      </w:pPr>
      <w:r>
        <w:t>Analyse working group insights, community engagement summaries, and system mapping outputs.</w:t>
      </w:r>
    </w:p>
    <w:p w14:paraId="6175B35F" w14:textId="77777777" w:rsidR="00790BB9" w:rsidRDefault="00790BB9" w:rsidP="00790BB9">
      <w:pPr>
        <w:numPr>
          <w:ilvl w:val="0"/>
          <w:numId w:val="9"/>
        </w:numPr>
        <w:spacing w:after="0"/>
      </w:pPr>
      <w:r>
        <w:t>Develop a clear Evaluation and Learning Framework aligned to Sport England’s PELA.</w:t>
      </w:r>
    </w:p>
    <w:p w14:paraId="7B6F352D" w14:textId="77777777" w:rsidR="00790BB9" w:rsidRDefault="00790BB9" w:rsidP="00790BB9">
      <w:pPr>
        <w:numPr>
          <w:ilvl w:val="0"/>
          <w:numId w:val="9"/>
        </w:numPr>
        <w:spacing w:after="0"/>
      </w:pPr>
      <w:r>
        <w:t>Identify priority learning questions and propose data collection approaches.</w:t>
      </w:r>
    </w:p>
    <w:p w14:paraId="7457EE3D" w14:textId="77777777" w:rsidR="00790BB9" w:rsidRDefault="00790BB9" w:rsidP="00790BB9">
      <w:pPr>
        <w:numPr>
          <w:ilvl w:val="0"/>
          <w:numId w:val="9"/>
        </w:numPr>
        <w:spacing w:after="0"/>
      </w:pPr>
      <w:r>
        <w:t>Recommend appropriate qualitative and quantitative methods.</w:t>
      </w:r>
    </w:p>
    <w:p w14:paraId="6C5B93C4" w14:textId="77777777" w:rsidR="00790BB9" w:rsidRDefault="00790BB9" w:rsidP="00790BB9">
      <w:pPr>
        <w:numPr>
          <w:ilvl w:val="0"/>
          <w:numId w:val="9"/>
        </w:numPr>
        <w:spacing w:after="0"/>
      </w:pPr>
      <w:r>
        <w:t>Design simple, adaptable monitoring and learning tools.</w:t>
      </w:r>
    </w:p>
    <w:p w14:paraId="1040BEEA" w14:textId="77777777" w:rsidR="00790BB9" w:rsidRDefault="00790BB9" w:rsidP="00790BB9">
      <w:pPr>
        <w:numPr>
          <w:ilvl w:val="0"/>
          <w:numId w:val="9"/>
        </w:numPr>
        <w:spacing w:after="0"/>
      </w:pPr>
      <w:r>
        <w:t>Outline roles, responsibilities, and data flows for effective implementation.</w:t>
      </w:r>
    </w:p>
    <w:p w14:paraId="1EE8E277" w14:textId="77777777" w:rsidR="00790BB9" w:rsidRDefault="00790BB9" w:rsidP="00790BB9">
      <w:pPr>
        <w:numPr>
          <w:ilvl w:val="0"/>
          <w:numId w:val="9"/>
        </w:numPr>
        <w:spacing w:after="0"/>
      </w:pPr>
      <w:r>
        <w:t>Ensure readiness for 6</w:t>
      </w:r>
      <w:r>
        <w:rPr>
          <w:rFonts w:ascii="Cambria Math" w:hAnsi="Cambria Math" w:cs="Cambria Math"/>
        </w:rPr>
        <w:t>‑</w:t>
      </w:r>
      <w:r>
        <w:t>monthly learning submissions and CCA participation.</w:t>
      </w:r>
    </w:p>
    <w:p w14:paraId="4BBEB070" w14:textId="67449F55" w:rsidR="009A2C7D" w:rsidRPr="009A2C7D" w:rsidRDefault="00790BB9" w:rsidP="00790BB9">
      <w:pPr>
        <w:numPr>
          <w:ilvl w:val="0"/>
          <w:numId w:val="9"/>
        </w:numPr>
        <w:spacing w:after="0"/>
      </w:pPr>
      <w:r>
        <w:t>Engage stakeholders through an iterative, collaborative process using accessible language and tools.</w:t>
      </w:r>
    </w:p>
    <w:p w14:paraId="6D839E4A" w14:textId="77777777" w:rsidR="009A2C7D" w:rsidRPr="009A2C7D" w:rsidRDefault="009A2C7D" w:rsidP="009A2C7D">
      <w:pPr>
        <w:rPr>
          <w:b/>
          <w:bCs/>
        </w:rPr>
      </w:pPr>
      <w:r w:rsidRPr="009A2C7D">
        <w:rPr>
          <w:b/>
          <w:bCs/>
        </w:rPr>
        <w:t>Deliverables</w:t>
      </w:r>
    </w:p>
    <w:p w14:paraId="229BAAD3" w14:textId="4F775274" w:rsidR="00195AFE" w:rsidRPr="00195AFE" w:rsidRDefault="00195AFE" w:rsidP="00195AFE">
      <w:pPr>
        <w:pStyle w:val="ListParagraph"/>
        <w:numPr>
          <w:ilvl w:val="0"/>
          <w:numId w:val="21"/>
        </w:numPr>
      </w:pPr>
      <w:r w:rsidRPr="00195AFE">
        <w:t>Draft Evaluation and Learning Framework in line with Sport England guidance.</w:t>
      </w:r>
    </w:p>
    <w:p w14:paraId="48F51B65" w14:textId="77777777" w:rsidR="00195AFE" w:rsidRPr="00195AFE" w:rsidRDefault="00195AFE" w:rsidP="00195AFE">
      <w:pPr>
        <w:pStyle w:val="ListParagraph"/>
        <w:numPr>
          <w:ilvl w:val="0"/>
          <w:numId w:val="21"/>
        </w:numPr>
      </w:pPr>
      <w:r w:rsidRPr="00195AFE">
        <w:t>Final Evaluation and Learning Plan incorporating feedback and refinements.</w:t>
      </w:r>
    </w:p>
    <w:p w14:paraId="7E28DB1D" w14:textId="6A7F1197" w:rsidR="00195AFE" w:rsidRPr="00195AFE" w:rsidRDefault="00195AFE" w:rsidP="00195AFE">
      <w:pPr>
        <w:pStyle w:val="ListParagraph"/>
        <w:numPr>
          <w:ilvl w:val="0"/>
          <w:numId w:val="21"/>
        </w:numPr>
      </w:pPr>
      <w:r w:rsidRPr="00195AFE">
        <w:t xml:space="preserve">Recommended monitoring and learning tools </w:t>
      </w:r>
      <w:r w:rsidR="00F77DA2" w:rsidRPr="00F77DA2">
        <w:t>(templates, guidance)</w:t>
      </w:r>
    </w:p>
    <w:p w14:paraId="006AD72F" w14:textId="77777777" w:rsidR="00195AFE" w:rsidRPr="00195AFE" w:rsidRDefault="00195AFE" w:rsidP="00195AFE">
      <w:pPr>
        <w:pStyle w:val="ListParagraph"/>
        <w:numPr>
          <w:ilvl w:val="0"/>
          <w:numId w:val="21"/>
        </w:numPr>
      </w:pPr>
      <w:r w:rsidRPr="00195AFE">
        <w:t>A concise partner briefing or summary for stakeholders.</w:t>
      </w:r>
    </w:p>
    <w:p w14:paraId="31698AA1" w14:textId="1DCDCC11" w:rsidR="0009281A" w:rsidRPr="00195AFE" w:rsidRDefault="00195AFE" w:rsidP="00195AFE">
      <w:pPr>
        <w:pStyle w:val="ListParagraph"/>
        <w:numPr>
          <w:ilvl w:val="0"/>
          <w:numId w:val="21"/>
        </w:numPr>
      </w:pPr>
      <w:r w:rsidRPr="00195AFE">
        <w:t>Recommendations for realistic, sustainable qualitative and quantitative data capture methods.</w:t>
      </w:r>
    </w:p>
    <w:p w14:paraId="30C0573B" w14:textId="77777777" w:rsidR="0009281A" w:rsidRPr="0009281A" w:rsidRDefault="0009281A" w:rsidP="0009281A"/>
    <w:p w14:paraId="7E84073F" w14:textId="77777777" w:rsidR="009A2C7D" w:rsidRPr="009A2C7D" w:rsidRDefault="009A2C7D" w:rsidP="009A2C7D">
      <w:pPr>
        <w:rPr>
          <w:b/>
          <w:bCs/>
        </w:rPr>
      </w:pPr>
      <w:r w:rsidRPr="009A2C7D">
        <w:rPr>
          <w:b/>
          <w:bCs/>
        </w:rPr>
        <w:t>Requirements</w:t>
      </w:r>
    </w:p>
    <w:p w14:paraId="175FBD3C" w14:textId="77777777" w:rsidR="00D246A7" w:rsidRDefault="00D246A7" w:rsidP="009710BC">
      <w:pPr>
        <w:numPr>
          <w:ilvl w:val="0"/>
          <w:numId w:val="11"/>
        </w:numPr>
        <w:spacing w:after="0"/>
      </w:pPr>
      <w:r w:rsidRPr="00D246A7">
        <w:t>Familiarity with sport, health and place-based evaluation</w:t>
      </w:r>
    </w:p>
    <w:p w14:paraId="4FCEC4B9" w14:textId="2D14F09F" w:rsidR="009A2C7D" w:rsidRPr="009A2C7D" w:rsidRDefault="009A2C7D" w:rsidP="009710BC">
      <w:pPr>
        <w:numPr>
          <w:ilvl w:val="0"/>
          <w:numId w:val="11"/>
        </w:numPr>
        <w:spacing w:after="0"/>
      </w:pPr>
      <w:r w:rsidRPr="009A2C7D">
        <w:t>Understanding of place-based approaches and physical activity inequalities</w:t>
      </w:r>
    </w:p>
    <w:p w14:paraId="5BBDC4C7" w14:textId="18841C9D" w:rsidR="00220785" w:rsidRPr="009A2C7D" w:rsidRDefault="009A2C7D" w:rsidP="009710BC">
      <w:pPr>
        <w:numPr>
          <w:ilvl w:val="0"/>
          <w:numId w:val="11"/>
        </w:numPr>
        <w:spacing w:after="0"/>
      </w:pPr>
      <w:r w:rsidRPr="009A2C7D">
        <w:t>Ability to work collaboratively with diverse stakeholders</w:t>
      </w:r>
    </w:p>
    <w:p w14:paraId="05D6395E" w14:textId="77777777" w:rsidR="009710BC" w:rsidRDefault="009A2C7D" w:rsidP="009710BC">
      <w:pPr>
        <w:numPr>
          <w:ilvl w:val="0"/>
          <w:numId w:val="11"/>
        </w:numPr>
        <w:spacing w:after="0"/>
      </w:pPr>
      <w:r w:rsidRPr="009A2C7D">
        <w:t>Commitment to inclusive and ethical engagement practices</w:t>
      </w:r>
    </w:p>
    <w:p w14:paraId="39F19410" w14:textId="47E9E4F7" w:rsidR="009710BC" w:rsidRDefault="009710BC" w:rsidP="009710BC">
      <w:pPr>
        <w:numPr>
          <w:ilvl w:val="0"/>
          <w:numId w:val="11"/>
        </w:numPr>
        <w:spacing w:after="0"/>
      </w:pPr>
      <w:r w:rsidRPr="009710BC">
        <w:t>Demonstrate the ability to work to tight deadlines and deliver outputs within a short turnaround time</w:t>
      </w:r>
    </w:p>
    <w:p w14:paraId="392103DC" w14:textId="77777777" w:rsidR="00A949EE" w:rsidRDefault="00023812" w:rsidP="00A949EE">
      <w:pPr>
        <w:numPr>
          <w:ilvl w:val="0"/>
          <w:numId w:val="11"/>
        </w:numPr>
        <w:spacing w:after="0"/>
      </w:pPr>
      <w:r>
        <w:t>Understanding of Sport England Place Guidance</w:t>
      </w:r>
    </w:p>
    <w:p w14:paraId="792DDD16" w14:textId="0CA5ED80" w:rsidR="00A949EE" w:rsidRDefault="00A949EE" w:rsidP="00A949EE">
      <w:pPr>
        <w:numPr>
          <w:ilvl w:val="0"/>
          <w:numId w:val="11"/>
        </w:numPr>
        <w:spacing w:after="0"/>
      </w:pPr>
      <w:r>
        <w:t>Ability to translate Theory of Change into practical evaluation design</w:t>
      </w:r>
    </w:p>
    <w:p w14:paraId="22708670" w14:textId="628B14B2" w:rsidR="00023812" w:rsidRDefault="00A949EE" w:rsidP="00A949EE">
      <w:pPr>
        <w:numPr>
          <w:ilvl w:val="0"/>
          <w:numId w:val="11"/>
        </w:numPr>
        <w:spacing w:after="0"/>
      </w:pPr>
      <w:r>
        <w:t>Clear, usable outputs tailored for non-technical audiences</w:t>
      </w:r>
    </w:p>
    <w:p w14:paraId="3E767C4B" w14:textId="77777777" w:rsidR="00A949EE" w:rsidRDefault="00A949EE" w:rsidP="00A949EE">
      <w:pPr>
        <w:spacing w:after="0"/>
      </w:pPr>
    </w:p>
    <w:p w14:paraId="6FCB38A6" w14:textId="77777777" w:rsidR="00023812" w:rsidRDefault="00023812" w:rsidP="00023812">
      <w:pPr>
        <w:spacing w:after="0"/>
      </w:pPr>
    </w:p>
    <w:p w14:paraId="29639A84" w14:textId="77777777" w:rsidR="00023812" w:rsidRDefault="00023812" w:rsidP="00023812">
      <w:pPr>
        <w:spacing w:after="0"/>
      </w:pPr>
    </w:p>
    <w:p w14:paraId="55447281" w14:textId="77777777" w:rsidR="009710BC" w:rsidRDefault="009710BC" w:rsidP="009A2C7D"/>
    <w:p w14:paraId="3D7BB726" w14:textId="03CA0F32" w:rsidR="009A2C7D" w:rsidRPr="009A2C7D" w:rsidRDefault="009A2C7D" w:rsidP="009A2C7D">
      <w:r w:rsidRPr="009A2C7D">
        <w:t>London Sport is committed to equal opportunities, safeguarding, and promoting the welfare of children and young people, and expects the successful applicant to share this commitment.</w:t>
      </w:r>
    </w:p>
    <w:p w14:paraId="2D73613D" w14:textId="0ECA99F2" w:rsidR="009710BC" w:rsidRDefault="009710BC" w:rsidP="009710BC">
      <w:r w:rsidRPr="009710BC">
        <w:rPr>
          <w:b/>
          <w:bCs/>
        </w:rPr>
        <w:t>Candidates are asked to submit an application outlining how they meet the criteria as detailed in the Tender Specification. This is what the scoring matrix will be based on for the applications.</w:t>
      </w:r>
      <w:r w:rsidRPr="009710BC">
        <w:t> </w:t>
      </w:r>
    </w:p>
    <w:p w14:paraId="6F65E989" w14:textId="10850AF1" w:rsidR="009710BC" w:rsidRPr="009710BC" w:rsidRDefault="009710BC" w:rsidP="00693A2E">
      <w:r w:rsidRPr="009710BC">
        <w:rPr>
          <w:b/>
          <w:bCs/>
        </w:rPr>
        <w:t xml:space="preserve">Details on the specification, how to apply, and other Tender information can be found </w:t>
      </w:r>
      <w:r w:rsidRPr="009710BC">
        <w:t xml:space="preserve">at the following online location: </w:t>
      </w:r>
      <w:hyperlink r:id="rId11" w:tgtFrame="_blank" w:history="1">
        <w:r w:rsidR="00693A2E" w:rsidRPr="00693A2E">
          <w:rPr>
            <w:rStyle w:val="Hyperlink"/>
            <w:lang w:val="en-US"/>
          </w:rPr>
          <w:t>Careers - London Sport</w:t>
        </w:r>
      </w:hyperlink>
    </w:p>
    <w:p w14:paraId="6D898D27" w14:textId="7C7F9421" w:rsidR="004548EF" w:rsidRDefault="009710BC" w:rsidP="009710BC">
      <w:pPr>
        <w:rPr>
          <w:b/>
          <w:bCs/>
        </w:rPr>
      </w:pPr>
      <w:r w:rsidRPr="009710BC">
        <w:rPr>
          <w:b/>
          <w:bCs/>
        </w:rPr>
        <w:t xml:space="preserve">Applications should be made via email or hard copy and sent directly to </w:t>
      </w:r>
      <w:r w:rsidR="0020272B" w:rsidRPr="0020272B">
        <w:rPr>
          <w:b/>
          <w:bCs/>
        </w:rPr>
        <w:t xml:space="preserve">Darnelle Morgan-Johnson  – </w:t>
      </w:r>
      <w:hyperlink r:id="rId12" w:history="1">
        <w:r w:rsidR="0020272B" w:rsidRPr="001D2525">
          <w:rPr>
            <w:rStyle w:val="Hyperlink"/>
            <w:b/>
            <w:bCs/>
          </w:rPr>
          <w:t>darnelle.morgan-johnson@londonsport.org</w:t>
        </w:r>
      </w:hyperlink>
      <w:r w:rsidR="0020272B">
        <w:rPr>
          <w:b/>
          <w:bCs/>
        </w:rPr>
        <w:t xml:space="preserve"> </w:t>
      </w:r>
      <w:r w:rsidRPr="009710BC">
        <w:rPr>
          <w:b/>
          <w:bCs/>
        </w:rPr>
        <w:t xml:space="preserve"> </w:t>
      </w:r>
      <w:r w:rsidR="004548EF" w:rsidRPr="004548EF">
        <w:rPr>
          <w:rFonts w:eastAsia="Arial" w:cs="Arial"/>
          <w:b/>
          <w:bCs/>
        </w:rPr>
        <w:t>by 23:59 on 1</w:t>
      </w:r>
      <w:r w:rsidR="00843B9D">
        <w:rPr>
          <w:rFonts w:eastAsia="Arial" w:cs="Arial"/>
          <w:b/>
          <w:bCs/>
        </w:rPr>
        <w:t>1</w:t>
      </w:r>
      <w:r w:rsidR="004548EF" w:rsidRPr="004548EF">
        <w:rPr>
          <w:rFonts w:eastAsia="Arial" w:cs="Arial"/>
          <w:b/>
          <w:bCs/>
          <w:vertAlign w:val="superscript"/>
        </w:rPr>
        <w:t>th</w:t>
      </w:r>
      <w:r w:rsidR="004548EF" w:rsidRPr="004548EF">
        <w:rPr>
          <w:rFonts w:eastAsia="Arial" w:cs="Arial"/>
          <w:b/>
          <w:bCs/>
        </w:rPr>
        <w:t xml:space="preserve"> December 2025</w:t>
      </w:r>
      <w:r w:rsidRPr="004548EF">
        <w:rPr>
          <w:b/>
          <w:bCs/>
        </w:rPr>
        <w:t>.</w:t>
      </w:r>
    </w:p>
    <w:p w14:paraId="33BD2A6D" w14:textId="6F2C4D1B" w:rsidR="009710BC" w:rsidRPr="009710BC" w:rsidRDefault="004548EF" w:rsidP="009710BC">
      <w:r w:rsidRPr="003D02D6">
        <w:t>The proposal</w:t>
      </w:r>
      <w:r w:rsidR="009710BC" w:rsidRPr="003D02D6">
        <w:t xml:space="preserve"> should </w:t>
      </w:r>
      <w:r w:rsidR="009710BC" w:rsidRPr="004548EF">
        <w:t>be submitted as a Word document</w:t>
      </w:r>
      <w:r w:rsidR="007D5922" w:rsidRPr="004548EF">
        <w:t xml:space="preserve"> or presentation</w:t>
      </w:r>
      <w:r w:rsidR="009710BC" w:rsidRPr="004548EF">
        <w:t xml:space="preserve">, in size 12 font, and no longer than </w:t>
      </w:r>
      <w:r w:rsidR="00703A6D" w:rsidRPr="004548EF">
        <w:t>5</w:t>
      </w:r>
      <w:r w:rsidR="009710BC" w:rsidRPr="004548EF">
        <w:t xml:space="preserve"> pages</w:t>
      </w:r>
      <w:r w:rsidR="009710BC" w:rsidRPr="009710BC">
        <w:t> </w:t>
      </w:r>
    </w:p>
    <w:p w14:paraId="522D438A" w14:textId="07040E8F" w:rsidR="009A2C7D" w:rsidRPr="009A2C7D" w:rsidRDefault="009A2C7D" w:rsidP="009A2C7D"/>
    <w:p w14:paraId="2D84EA4A" w14:textId="77777777" w:rsidR="009A2C7D" w:rsidRPr="009A2C7D" w:rsidRDefault="009A2C7D" w:rsidP="009A2C7D">
      <w:pPr>
        <w:rPr>
          <w:b/>
          <w:bCs/>
        </w:rPr>
      </w:pPr>
      <w:r w:rsidRPr="009A2C7D">
        <w:rPr>
          <w:b/>
          <w:bCs/>
        </w:rPr>
        <w:t>Key Dates</w:t>
      </w:r>
    </w:p>
    <w:p w14:paraId="5F1CD499" w14:textId="3DBE014C" w:rsidR="009A2C7D" w:rsidRDefault="009A2C7D" w:rsidP="009A2C7D">
      <w:pPr>
        <w:numPr>
          <w:ilvl w:val="0"/>
          <w:numId w:val="12"/>
        </w:numPr>
      </w:pPr>
      <w:r w:rsidRPr="009A2C7D">
        <w:rPr>
          <w:b/>
          <w:bCs/>
        </w:rPr>
        <w:t>Final date for questions:</w:t>
      </w:r>
      <w:r w:rsidRPr="009A2C7D">
        <w:t xml:space="preserve"> </w:t>
      </w:r>
      <w:r w:rsidR="00222B52">
        <w:t xml:space="preserve">13:00 </w:t>
      </w:r>
      <w:r w:rsidRPr="009A2C7D">
        <w:t xml:space="preserve">on </w:t>
      </w:r>
      <w:r w:rsidR="00843B9D">
        <w:t>10</w:t>
      </w:r>
      <w:r w:rsidRPr="009A2C7D">
        <w:t>/</w:t>
      </w:r>
      <w:r w:rsidR="009710BC">
        <w:t>1</w:t>
      </w:r>
      <w:r w:rsidR="002B7F15">
        <w:t>2</w:t>
      </w:r>
      <w:r w:rsidRPr="009A2C7D">
        <w:t>/2025</w:t>
      </w:r>
    </w:p>
    <w:p w14:paraId="401C7AF3" w14:textId="78A933E3" w:rsidR="00DC4E68" w:rsidRPr="009A2C7D" w:rsidRDefault="00DC4E68" w:rsidP="009A2C7D">
      <w:pPr>
        <w:numPr>
          <w:ilvl w:val="0"/>
          <w:numId w:val="12"/>
        </w:numPr>
      </w:pPr>
      <w:r>
        <w:rPr>
          <w:b/>
          <w:bCs/>
        </w:rPr>
        <w:t xml:space="preserve">Application </w:t>
      </w:r>
      <w:r w:rsidR="00222B52">
        <w:rPr>
          <w:b/>
          <w:bCs/>
        </w:rPr>
        <w:t>deadline:</w:t>
      </w:r>
      <w:r w:rsidR="00222B52">
        <w:t xml:space="preserve"> 23:59 on 1</w:t>
      </w:r>
      <w:r w:rsidR="00843B9D">
        <w:t>1</w:t>
      </w:r>
      <w:r w:rsidR="00222B52">
        <w:t>/12/25</w:t>
      </w:r>
    </w:p>
    <w:p w14:paraId="7014E8DE" w14:textId="5E720821" w:rsidR="009A2C7D" w:rsidRPr="009A2C7D" w:rsidRDefault="009710BC" w:rsidP="009A2C7D">
      <w:pPr>
        <w:numPr>
          <w:ilvl w:val="0"/>
          <w:numId w:val="12"/>
        </w:numPr>
      </w:pPr>
      <w:r>
        <w:rPr>
          <w:b/>
          <w:bCs/>
        </w:rPr>
        <w:t>Interviews</w:t>
      </w:r>
      <w:r w:rsidR="009A2C7D" w:rsidRPr="009A2C7D">
        <w:rPr>
          <w:b/>
          <w:bCs/>
        </w:rPr>
        <w:t>:</w:t>
      </w:r>
      <w:r w:rsidR="009A2C7D" w:rsidRPr="009A2C7D">
        <w:t xml:space="preserve"> </w:t>
      </w:r>
      <w:r>
        <w:t>1</w:t>
      </w:r>
      <w:r w:rsidR="007632FF">
        <w:t>5</w:t>
      </w:r>
      <w:r>
        <w:t>/1</w:t>
      </w:r>
      <w:r w:rsidR="002B7F15">
        <w:t>2</w:t>
      </w:r>
      <w:r>
        <w:t xml:space="preserve">/2025 </w:t>
      </w:r>
      <w:r w:rsidR="00843B9D">
        <w:t xml:space="preserve">to </w:t>
      </w:r>
      <w:r>
        <w:t>1</w:t>
      </w:r>
      <w:r w:rsidR="00843B9D">
        <w:t>7</w:t>
      </w:r>
      <w:r>
        <w:t>/1</w:t>
      </w:r>
      <w:r w:rsidR="002B7F15">
        <w:t>2</w:t>
      </w:r>
      <w:r>
        <w:t>/2025</w:t>
      </w:r>
    </w:p>
    <w:p w14:paraId="6D366D14" w14:textId="4719897E" w:rsidR="009A2C7D" w:rsidRPr="009A2C7D" w:rsidRDefault="009A2C7D" w:rsidP="009A2C7D">
      <w:pPr>
        <w:numPr>
          <w:ilvl w:val="0"/>
          <w:numId w:val="12"/>
        </w:numPr>
      </w:pPr>
      <w:r w:rsidRPr="009A2C7D">
        <w:rPr>
          <w:b/>
          <w:bCs/>
        </w:rPr>
        <w:t>Decision on successful candidate:</w:t>
      </w:r>
      <w:r w:rsidRPr="009A2C7D">
        <w:t xml:space="preserve"> </w:t>
      </w:r>
      <w:r w:rsidR="002B5A2D">
        <w:t>23</w:t>
      </w:r>
      <w:r w:rsidR="009710BC">
        <w:t>/1</w:t>
      </w:r>
      <w:r w:rsidR="00C63CB3">
        <w:t>2</w:t>
      </w:r>
      <w:r w:rsidR="009710BC">
        <w:t>/2025</w:t>
      </w:r>
    </w:p>
    <w:p w14:paraId="75704844" w14:textId="77777777" w:rsidR="009A2C7D" w:rsidRDefault="009A2C7D"/>
    <w:sectPr w:rsidR="009A2C7D" w:rsidSect="00B20C94">
      <w:headerReference w:type="default" r:id="rId13"/>
      <w:footerReference w:type="default" r:id="rId14"/>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5BD8" w14:textId="77777777" w:rsidR="0006160D" w:rsidRDefault="0006160D" w:rsidP="009A2C7D">
      <w:pPr>
        <w:spacing w:after="0" w:line="240" w:lineRule="auto"/>
      </w:pPr>
      <w:r>
        <w:separator/>
      </w:r>
    </w:p>
  </w:endnote>
  <w:endnote w:type="continuationSeparator" w:id="0">
    <w:p w14:paraId="55D2C565" w14:textId="77777777" w:rsidR="0006160D" w:rsidRDefault="0006160D" w:rsidP="009A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B0BA" w14:textId="6BB9D88B" w:rsidR="00693A2E" w:rsidRDefault="00693A2E" w:rsidP="00693A2E">
    <w:pPr>
      <w:pStyle w:val="Footer"/>
    </w:pPr>
    <w:hyperlink r:id="rId1" w:tgtFrame="_blank" w:history="1">
      <w:r w:rsidRPr="00693A2E">
        <w:rPr>
          <w:rStyle w:val="Hyperlink"/>
          <w:lang w:val="en-US"/>
        </w:rPr>
        <w:t>londonsport.org</w:t>
      </w:r>
    </w:hyperlink>
    <w:r w:rsidRPr="00693A2E">
      <w:rPr>
        <w:lang w:val="en-US"/>
      </w:rPr>
      <w:t> </w:t>
    </w:r>
    <w:r w:rsidRPr="00693A2E">
      <w:tab/>
    </w:r>
    <w:r w:rsidRPr="00693A2E">
      <w:tab/>
    </w:r>
    <w:r w:rsidRPr="00693A2E">
      <w:rPr>
        <w:lang w:val="en-US"/>
      </w:rPr>
      <w:t>    </w:t>
    </w:r>
    <w:hyperlink r:id="rId2" w:tgtFrame="_blank" w:history="1">
      <w:r w:rsidRPr="00693A2E">
        <w:rPr>
          <w:rStyle w:val="Hyperlink"/>
          <w:lang w:val="en-US"/>
        </w:rPr>
        <w:t>#MostActiveCity</w:t>
      </w:r>
    </w:hyperlink>
    <w:r w:rsidRPr="00693A2E">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1147" w14:textId="77777777" w:rsidR="0006160D" w:rsidRDefault="0006160D" w:rsidP="009A2C7D">
      <w:pPr>
        <w:spacing w:after="0" w:line="240" w:lineRule="auto"/>
      </w:pPr>
      <w:r>
        <w:separator/>
      </w:r>
    </w:p>
  </w:footnote>
  <w:footnote w:type="continuationSeparator" w:id="0">
    <w:p w14:paraId="51609C47" w14:textId="77777777" w:rsidR="0006160D" w:rsidRDefault="0006160D" w:rsidP="009A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4AA7" w14:textId="100A32A8" w:rsidR="009A2C7D" w:rsidRDefault="009A2C7D">
    <w:pPr>
      <w:pStyle w:val="Header"/>
    </w:pPr>
    <w:r>
      <w:rPr>
        <w:noProof/>
      </w:rPr>
      <w:drawing>
        <wp:anchor distT="0" distB="0" distL="114300" distR="114300" simplePos="0" relativeHeight="251658240" behindDoc="1" locked="0" layoutInCell="1" allowOverlap="1" wp14:anchorId="19FB7583" wp14:editId="4FFC3491">
          <wp:simplePos x="0" y="0"/>
          <wp:positionH relativeFrom="column">
            <wp:posOffset>2404745</wp:posOffset>
          </wp:positionH>
          <wp:positionV relativeFrom="paragraph">
            <wp:posOffset>-1905</wp:posOffset>
          </wp:positionV>
          <wp:extent cx="857250" cy="857250"/>
          <wp:effectExtent l="0" t="0" r="0" b="0"/>
          <wp:wrapTight wrapText="bothSides">
            <wp:wrapPolygon edited="0">
              <wp:start x="0" y="0"/>
              <wp:lineTo x="0" y="16320"/>
              <wp:lineTo x="6720" y="21120"/>
              <wp:lineTo x="8160" y="21120"/>
              <wp:lineTo x="12960" y="21120"/>
              <wp:lineTo x="14400" y="21120"/>
              <wp:lineTo x="21120" y="16320"/>
              <wp:lineTo x="21120" y="0"/>
              <wp:lineTo x="0" y="0"/>
            </wp:wrapPolygon>
          </wp:wrapTight>
          <wp:docPr id="1915566256"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96224" name="Picture 1" descr="A red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6C0"/>
    <w:multiLevelType w:val="multilevel"/>
    <w:tmpl w:val="E90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4DAF"/>
    <w:multiLevelType w:val="multilevel"/>
    <w:tmpl w:val="FAF2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B025E"/>
    <w:multiLevelType w:val="multilevel"/>
    <w:tmpl w:val="1B92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07BFF"/>
    <w:multiLevelType w:val="multilevel"/>
    <w:tmpl w:val="7082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35EAB"/>
    <w:multiLevelType w:val="multilevel"/>
    <w:tmpl w:val="3B28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E6CDB"/>
    <w:multiLevelType w:val="multilevel"/>
    <w:tmpl w:val="B1F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85A93"/>
    <w:multiLevelType w:val="hybridMultilevel"/>
    <w:tmpl w:val="5D38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90499"/>
    <w:multiLevelType w:val="multilevel"/>
    <w:tmpl w:val="05B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725FD"/>
    <w:multiLevelType w:val="multilevel"/>
    <w:tmpl w:val="4A30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57076"/>
    <w:multiLevelType w:val="multilevel"/>
    <w:tmpl w:val="5F04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F5706"/>
    <w:multiLevelType w:val="multilevel"/>
    <w:tmpl w:val="912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CE6F99"/>
    <w:multiLevelType w:val="hybridMultilevel"/>
    <w:tmpl w:val="1262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33C15"/>
    <w:multiLevelType w:val="multilevel"/>
    <w:tmpl w:val="3F40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CB242E"/>
    <w:multiLevelType w:val="multilevel"/>
    <w:tmpl w:val="6F2A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8A1BD7"/>
    <w:multiLevelType w:val="hybridMultilevel"/>
    <w:tmpl w:val="2C400BE0"/>
    <w:lvl w:ilvl="0" w:tplc="4F420AD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91FC4"/>
    <w:multiLevelType w:val="multilevel"/>
    <w:tmpl w:val="A08A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3B5ADD"/>
    <w:multiLevelType w:val="multilevel"/>
    <w:tmpl w:val="2DAC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F36DBF"/>
    <w:multiLevelType w:val="hybridMultilevel"/>
    <w:tmpl w:val="0D1A1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60FC8"/>
    <w:multiLevelType w:val="multilevel"/>
    <w:tmpl w:val="3C4E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F3462"/>
    <w:multiLevelType w:val="multilevel"/>
    <w:tmpl w:val="A9E6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086371"/>
    <w:multiLevelType w:val="hybridMultilevel"/>
    <w:tmpl w:val="50F08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270129">
    <w:abstractNumId w:val="16"/>
  </w:num>
  <w:num w:numId="2" w16cid:durableId="1559048816">
    <w:abstractNumId w:val="4"/>
  </w:num>
  <w:num w:numId="3" w16cid:durableId="2021621638">
    <w:abstractNumId w:val="10"/>
  </w:num>
  <w:num w:numId="4" w16cid:durableId="31082147">
    <w:abstractNumId w:val="1"/>
  </w:num>
  <w:num w:numId="5" w16cid:durableId="1863281752">
    <w:abstractNumId w:val="9"/>
  </w:num>
  <w:num w:numId="6" w16cid:durableId="1225408256">
    <w:abstractNumId w:val="8"/>
  </w:num>
  <w:num w:numId="7" w16cid:durableId="1955015429">
    <w:abstractNumId w:val="2"/>
  </w:num>
  <w:num w:numId="8" w16cid:durableId="730466712">
    <w:abstractNumId w:val="3"/>
  </w:num>
  <w:num w:numId="9" w16cid:durableId="221599933">
    <w:abstractNumId w:val="0"/>
  </w:num>
  <w:num w:numId="10" w16cid:durableId="1564371183">
    <w:abstractNumId w:val="5"/>
  </w:num>
  <w:num w:numId="11" w16cid:durableId="376667615">
    <w:abstractNumId w:val="18"/>
  </w:num>
  <w:num w:numId="12" w16cid:durableId="20136201">
    <w:abstractNumId w:val="7"/>
  </w:num>
  <w:num w:numId="13" w16cid:durableId="1114983684">
    <w:abstractNumId w:val="17"/>
  </w:num>
  <w:num w:numId="14" w16cid:durableId="971013571">
    <w:abstractNumId w:val="13"/>
  </w:num>
  <w:num w:numId="15" w16cid:durableId="479662309">
    <w:abstractNumId w:val="15"/>
  </w:num>
  <w:num w:numId="16" w16cid:durableId="396900461">
    <w:abstractNumId w:val="12"/>
  </w:num>
  <w:num w:numId="17" w16cid:durableId="1924953849">
    <w:abstractNumId w:val="19"/>
  </w:num>
  <w:num w:numId="18" w16cid:durableId="1032076909">
    <w:abstractNumId w:val="6"/>
  </w:num>
  <w:num w:numId="19" w16cid:durableId="664430494">
    <w:abstractNumId w:val="20"/>
  </w:num>
  <w:num w:numId="20" w16cid:durableId="999847160">
    <w:abstractNumId w:val="14"/>
  </w:num>
  <w:num w:numId="21" w16cid:durableId="1702825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7D"/>
    <w:rsid w:val="00023812"/>
    <w:rsid w:val="00023BC5"/>
    <w:rsid w:val="00033066"/>
    <w:rsid w:val="00044C8E"/>
    <w:rsid w:val="0005318C"/>
    <w:rsid w:val="0006160D"/>
    <w:rsid w:val="000867CF"/>
    <w:rsid w:val="0009281A"/>
    <w:rsid w:val="00170523"/>
    <w:rsid w:val="001828AE"/>
    <w:rsid w:val="00194C76"/>
    <w:rsid w:val="00195AFE"/>
    <w:rsid w:val="001A7406"/>
    <w:rsid w:val="0020272B"/>
    <w:rsid w:val="0020442C"/>
    <w:rsid w:val="00220785"/>
    <w:rsid w:val="00222B52"/>
    <w:rsid w:val="00270989"/>
    <w:rsid w:val="00297EA7"/>
    <w:rsid w:val="002B5A2D"/>
    <w:rsid w:val="002B7F15"/>
    <w:rsid w:val="002E2EDA"/>
    <w:rsid w:val="002E6C58"/>
    <w:rsid w:val="00347B49"/>
    <w:rsid w:val="003D02D6"/>
    <w:rsid w:val="004548EF"/>
    <w:rsid w:val="0049224D"/>
    <w:rsid w:val="004B455B"/>
    <w:rsid w:val="004C36E3"/>
    <w:rsid w:val="00591E26"/>
    <w:rsid w:val="005B156E"/>
    <w:rsid w:val="005E7954"/>
    <w:rsid w:val="00603E28"/>
    <w:rsid w:val="0069131B"/>
    <w:rsid w:val="00693A2E"/>
    <w:rsid w:val="00703A6D"/>
    <w:rsid w:val="00732A29"/>
    <w:rsid w:val="00742102"/>
    <w:rsid w:val="007436CE"/>
    <w:rsid w:val="007448CC"/>
    <w:rsid w:val="00762934"/>
    <w:rsid w:val="007632FF"/>
    <w:rsid w:val="00772566"/>
    <w:rsid w:val="00772ABD"/>
    <w:rsid w:val="00782873"/>
    <w:rsid w:val="00784C94"/>
    <w:rsid w:val="00790BB9"/>
    <w:rsid w:val="00796C18"/>
    <w:rsid w:val="007D5922"/>
    <w:rsid w:val="007E119A"/>
    <w:rsid w:val="008045FE"/>
    <w:rsid w:val="00843B9D"/>
    <w:rsid w:val="008B0430"/>
    <w:rsid w:val="00942CA7"/>
    <w:rsid w:val="00951D23"/>
    <w:rsid w:val="00954088"/>
    <w:rsid w:val="0096137F"/>
    <w:rsid w:val="009710BC"/>
    <w:rsid w:val="00973DF0"/>
    <w:rsid w:val="009A2C7D"/>
    <w:rsid w:val="009D4E47"/>
    <w:rsid w:val="009E4068"/>
    <w:rsid w:val="00A9072A"/>
    <w:rsid w:val="00A949EE"/>
    <w:rsid w:val="00AA0002"/>
    <w:rsid w:val="00AD4F02"/>
    <w:rsid w:val="00AE3452"/>
    <w:rsid w:val="00AE41B9"/>
    <w:rsid w:val="00B07DC7"/>
    <w:rsid w:val="00B20C94"/>
    <w:rsid w:val="00B27AC0"/>
    <w:rsid w:val="00B30EA9"/>
    <w:rsid w:val="00B52B2F"/>
    <w:rsid w:val="00B61BC1"/>
    <w:rsid w:val="00B65B68"/>
    <w:rsid w:val="00BA3516"/>
    <w:rsid w:val="00BF7557"/>
    <w:rsid w:val="00C1040F"/>
    <w:rsid w:val="00C41770"/>
    <w:rsid w:val="00C63CB3"/>
    <w:rsid w:val="00C72A88"/>
    <w:rsid w:val="00C748B8"/>
    <w:rsid w:val="00C93D5F"/>
    <w:rsid w:val="00CB034C"/>
    <w:rsid w:val="00D122FD"/>
    <w:rsid w:val="00D246A7"/>
    <w:rsid w:val="00D26017"/>
    <w:rsid w:val="00D50C94"/>
    <w:rsid w:val="00D5576F"/>
    <w:rsid w:val="00DC4E68"/>
    <w:rsid w:val="00DE0267"/>
    <w:rsid w:val="00DF1D19"/>
    <w:rsid w:val="00E30B83"/>
    <w:rsid w:val="00E34A2C"/>
    <w:rsid w:val="00E511DF"/>
    <w:rsid w:val="00EB5FE0"/>
    <w:rsid w:val="00F77DA2"/>
    <w:rsid w:val="00F80C11"/>
    <w:rsid w:val="00F82B45"/>
    <w:rsid w:val="00F85A47"/>
    <w:rsid w:val="00FB5814"/>
    <w:rsid w:val="00FE0F58"/>
    <w:rsid w:val="00FF5F40"/>
    <w:rsid w:val="0BE52A44"/>
    <w:rsid w:val="1B890F19"/>
    <w:rsid w:val="5D8A063E"/>
    <w:rsid w:val="5E1B3B5D"/>
    <w:rsid w:val="697E7755"/>
    <w:rsid w:val="78DFA9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03903"/>
  <w15:chartTrackingRefBased/>
  <w15:docId w15:val="{7E4F1475-9F46-498D-8E16-BB9FA57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C7D"/>
    <w:rPr>
      <w:rFonts w:eastAsiaTheme="majorEastAsia" w:cstheme="majorBidi"/>
      <w:color w:val="272727" w:themeColor="text1" w:themeTint="D8"/>
    </w:rPr>
  </w:style>
  <w:style w:type="paragraph" w:styleId="Title">
    <w:name w:val="Title"/>
    <w:basedOn w:val="Normal"/>
    <w:next w:val="Normal"/>
    <w:link w:val="TitleChar"/>
    <w:uiPriority w:val="10"/>
    <w:qFormat/>
    <w:rsid w:val="009A2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C7D"/>
    <w:pPr>
      <w:spacing w:before="160"/>
      <w:jc w:val="center"/>
    </w:pPr>
    <w:rPr>
      <w:i/>
      <w:iCs/>
      <w:color w:val="404040" w:themeColor="text1" w:themeTint="BF"/>
    </w:rPr>
  </w:style>
  <w:style w:type="character" w:customStyle="1" w:styleId="QuoteChar">
    <w:name w:val="Quote Char"/>
    <w:basedOn w:val="DefaultParagraphFont"/>
    <w:link w:val="Quote"/>
    <w:uiPriority w:val="29"/>
    <w:rsid w:val="009A2C7D"/>
    <w:rPr>
      <w:i/>
      <w:iCs/>
      <w:color w:val="404040" w:themeColor="text1" w:themeTint="BF"/>
    </w:rPr>
  </w:style>
  <w:style w:type="paragraph" w:styleId="ListParagraph">
    <w:name w:val="List Paragraph"/>
    <w:basedOn w:val="Normal"/>
    <w:uiPriority w:val="34"/>
    <w:qFormat/>
    <w:rsid w:val="009A2C7D"/>
    <w:pPr>
      <w:ind w:left="720"/>
      <w:contextualSpacing/>
    </w:pPr>
  </w:style>
  <w:style w:type="character" w:styleId="IntenseEmphasis">
    <w:name w:val="Intense Emphasis"/>
    <w:basedOn w:val="DefaultParagraphFont"/>
    <w:uiPriority w:val="21"/>
    <w:qFormat/>
    <w:rsid w:val="009A2C7D"/>
    <w:rPr>
      <w:i/>
      <w:iCs/>
      <w:color w:val="0F4761" w:themeColor="accent1" w:themeShade="BF"/>
    </w:rPr>
  </w:style>
  <w:style w:type="paragraph" w:styleId="IntenseQuote">
    <w:name w:val="Intense Quote"/>
    <w:basedOn w:val="Normal"/>
    <w:next w:val="Normal"/>
    <w:link w:val="IntenseQuoteChar"/>
    <w:uiPriority w:val="30"/>
    <w:qFormat/>
    <w:rsid w:val="009A2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C7D"/>
    <w:rPr>
      <w:i/>
      <w:iCs/>
      <w:color w:val="0F4761" w:themeColor="accent1" w:themeShade="BF"/>
    </w:rPr>
  </w:style>
  <w:style w:type="character" w:styleId="IntenseReference">
    <w:name w:val="Intense Reference"/>
    <w:basedOn w:val="DefaultParagraphFont"/>
    <w:uiPriority w:val="32"/>
    <w:qFormat/>
    <w:rsid w:val="009A2C7D"/>
    <w:rPr>
      <w:b/>
      <w:bCs/>
      <w:smallCaps/>
      <w:color w:val="0F4761" w:themeColor="accent1" w:themeShade="BF"/>
      <w:spacing w:val="5"/>
    </w:rPr>
  </w:style>
  <w:style w:type="paragraph" w:styleId="Header">
    <w:name w:val="header"/>
    <w:basedOn w:val="Normal"/>
    <w:link w:val="HeaderChar"/>
    <w:uiPriority w:val="99"/>
    <w:unhideWhenUsed/>
    <w:rsid w:val="009A2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C7D"/>
  </w:style>
  <w:style w:type="paragraph" w:styleId="Footer">
    <w:name w:val="footer"/>
    <w:basedOn w:val="Normal"/>
    <w:link w:val="FooterChar"/>
    <w:uiPriority w:val="99"/>
    <w:unhideWhenUsed/>
    <w:rsid w:val="009A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C7D"/>
  </w:style>
  <w:style w:type="character" w:styleId="Hyperlink">
    <w:name w:val="Hyperlink"/>
    <w:basedOn w:val="DefaultParagraphFont"/>
    <w:uiPriority w:val="99"/>
    <w:unhideWhenUsed/>
    <w:rsid w:val="009A2C7D"/>
    <w:rPr>
      <w:color w:val="467886" w:themeColor="hyperlink"/>
      <w:u w:val="single"/>
    </w:rPr>
  </w:style>
  <w:style w:type="character" w:styleId="UnresolvedMention">
    <w:name w:val="Unresolved Mention"/>
    <w:basedOn w:val="DefaultParagraphFont"/>
    <w:uiPriority w:val="99"/>
    <w:semiHidden/>
    <w:unhideWhenUsed/>
    <w:rsid w:val="009A2C7D"/>
    <w:rPr>
      <w:color w:val="605E5C"/>
      <w:shd w:val="clear" w:color="auto" w:fill="E1DFDD"/>
    </w:rPr>
  </w:style>
  <w:style w:type="character" w:styleId="FollowedHyperlink">
    <w:name w:val="FollowedHyperlink"/>
    <w:basedOn w:val="DefaultParagraphFont"/>
    <w:uiPriority w:val="99"/>
    <w:semiHidden/>
    <w:unhideWhenUsed/>
    <w:rsid w:val="009710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rnelle.morgan-johnson@londonspor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ndonsport.org/about-us/care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ondonspor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londonsportcsp" TargetMode="External"/><Relationship Id="rId1" Type="http://schemas.openxmlformats.org/officeDocument/2006/relationships/hyperlink" Target="https://londonspo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197fbc6-76d3-4792-890d-97301d349c5f" xsi:nil="true"/>
    <TaxCatchAll xmlns="cd47c157-461d-4d35-a5e6-83580c1daaaa" xsi:nil="true"/>
    <lcf76f155ced4ddcb4097134ff3c332f xmlns="b197fbc6-76d3-4792-890d-97301d349c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C426F3A262C4F86F244940E711CD7" ma:contentTypeVersion="20" ma:contentTypeDescription="Create a new document." ma:contentTypeScope="" ma:versionID="38d79f711459404b7f39c03387a9f90b">
  <xsd:schema xmlns:xsd="http://www.w3.org/2001/XMLSchema" xmlns:xs="http://www.w3.org/2001/XMLSchema" xmlns:p="http://schemas.microsoft.com/office/2006/metadata/properties" xmlns:ns2="b197fbc6-76d3-4792-890d-97301d349c5f" xmlns:ns3="cd47c157-461d-4d35-a5e6-83580c1daaaa" targetNamespace="http://schemas.microsoft.com/office/2006/metadata/properties" ma:root="true" ma:fieldsID="6a1013f8c3ccef13a491fd0edee22415" ns2:_="" ns3:_="">
    <xsd:import namespace="b197fbc6-76d3-4792-890d-97301d349c5f"/>
    <xsd:import namespace="cd47c157-461d-4d35-a5e6-83580c1da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7fbc6-76d3-4792-890d-97301d349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2810b7-b007-45a7-8c4a-67f3c97322c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47c157-461d-4d35-a5e6-83580c1daa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4f07f1-0427-49b2-ba4f-3b7e39725e6c}" ma:internalName="TaxCatchAll" ma:showField="CatchAllData" ma:web="cd47c157-461d-4d35-a5e6-83580c1daa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4B73E-73A3-42A7-9F73-C5EDBBC3B277}">
  <ds:schemaRefs>
    <ds:schemaRef ds:uri="http://schemas.microsoft.com/sharepoint/v3/contenttype/forms"/>
  </ds:schemaRefs>
</ds:datastoreItem>
</file>

<file path=customXml/itemProps2.xml><?xml version="1.0" encoding="utf-8"?>
<ds:datastoreItem xmlns:ds="http://schemas.openxmlformats.org/officeDocument/2006/customXml" ds:itemID="{DE420434-7981-4AA6-95CA-8DD16D9033DC}">
  <ds:schemaRefs>
    <ds:schemaRef ds:uri="http://schemas.microsoft.com/office/2006/metadata/properties"/>
    <ds:schemaRef ds:uri="http://schemas.microsoft.com/office/infopath/2007/PartnerControls"/>
    <ds:schemaRef ds:uri="b197fbc6-76d3-4792-890d-97301d349c5f"/>
    <ds:schemaRef ds:uri="cd47c157-461d-4d35-a5e6-83580c1daaaa"/>
  </ds:schemaRefs>
</ds:datastoreItem>
</file>

<file path=customXml/itemProps3.xml><?xml version="1.0" encoding="utf-8"?>
<ds:datastoreItem xmlns:ds="http://schemas.openxmlformats.org/officeDocument/2006/customXml" ds:itemID="{7C782C90-804D-4F6F-B7DD-F587C6F0D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7fbc6-76d3-4792-890d-97301d349c5f"/>
    <ds:schemaRef ds:uri="cd47c157-461d-4d35-a5e6-83580c1da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Darnelle Morgan-Johnson</dc:creator>
  <cp:keywords/>
  <dc:description/>
  <cp:lastModifiedBy>Darnelle Morgan-Johnson</cp:lastModifiedBy>
  <cp:revision>2</cp:revision>
  <dcterms:created xsi:type="dcterms:W3CDTF">2025-12-12T15:28:00Z</dcterms:created>
  <dcterms:modified xsi:type="dcterms:W3CDTF">2025-12-12T15:28:00Z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32e719a2-e87e-4dc5-bbfc-e9463a217765</vt:lpwstr>
  </property>
  <property fmtid="{D5CDD505-2E9C-101B-9397-08002B2CF9AE}" pid="3" name="ContentTypeId">
    <vt:lpwstr>0x010100560C426F3A262C4F86F244940E711CD7</vt:lpwstr>
  </property>
  <property fmtid="{D5CDD505-2E9C-101B-9397-08002B2CF9AE}" pid="4" name="MediaServiceImageTags">
    <vt:lpwstr/>
  </property>
</Properties>
</file>